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91" w:rsidRDefault="00087F91" w:rsidP="00087F91">
      <w:pPr>
        <w:jc w:val="center"/>
      </w:pPr>
    </w:p>
    <w:p w:rsidR="00087F91" w:rsidRPr="000F2436" w:rsidRDefault="00087F91" w:rsidP="00087F91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>
        <w:rPr>
          <w:b/>
          <w:bCs/>
        </w:rPr>
        <w:t>2</w:t>
      </w:r>
      <w:r w:rsidRPr="000F2436">
        <w:rPr>
          <w:b/>
          <w:bCs/>
        </w:rPr>
        <w:t>/</w:t>
      </w:r>
      <w:r>
        <w:rPr>
          <w:b/>
          <w:bCs/>
        </w:rPr>
        <w:t>AR</w:t>
      </w:r>
      <w:r w:rsidRPr="000F2436">
        <w:rPr>
          <w:b/>
          <w:bCs/>
        </w:rPr>
        <w:t>/</w:t>
      </w:r>
      <w:proofErr w:type="spellStart"/>
      <w:r w:rsidRPr="000F2436">
        <w:rPr>
          <w:b/>
          <w:bCs/>
        </w:rPr>
        <w:t>FBiW</w:t>
      </w:r>
      <w:proofErr w:type="spellEnd"/>
    </w:p>
    <w:p w:rsidR="00087F91" w:rsidRPr="000F2436" w:rsidRDefault="00087F91" w:rsidP="00087F91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507895">
        <w:rPr>
          <w:b/>
          <w:bCs/>
        </w:rPr>
        <w:t>30</w:t>
      </w:r>
      <w:r w:rsidRPr="000F2436">
        <w:rPr>
          <w:b/>
          <w:bCs/>
        </w:rPr>
        <w:t>.0</w:t>
      </w:r>
      <w:r>
        <w:rPr>
          <w:b/>
          <w:bCs/>
        </w:rPr>
        <w:t>9</w:t>
      </w:r>
      <w:r w:rsidRPr="000F2436">
        <w:rPr>
          <w:b/>
          <w:bCs/>
        </w:rPr>
        <w:t>.2019</w:t>
      </w:r>
      <w:r w:rsidR="00613FEB">
        <w:rPr>
          <w:b/>
          <w:bCs/>
        </w:rPr>
        <w:t xml:space="preserve"> (ze zm. w dniu 08.10.2019)</w:t>
      </w:r>
    </w:p>
    <w:p w:rsidR="00087F91" w:rsidRPr="009B23D6" w:rsidRDefault="00087F91" w:rsidP="00087F91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:rsidR="00087F91" w:rsidRPr="009F1F91" w:rsidRDefault="00087F91" w:rsidP="00087F91">
      <w:pPr>
        <w:spacing w:after="0"/>
      </w:pPr>
      <w:r>
        <w:t>VOBACOM</w:t>
      </w:r>
      <w:r w:rsidRPr="009F1F91">
        <w:t xml:space="preserve"> SPÓŁKA Z OGRANICZONĄ ODPOWIEDZIALNOSCIĄ</w:t>
      </w:r>
    </w:p>
    <w:p w:rsidR="00087F91" w:rsidRPr="009F1F91" w:rsidRDefault="00087F91" w:rsidP="00087F91">
      <w:pPr>
        <w:spacing w:after="0"/>
      </w:pPr>
      <w:r>
        <w:t>u</w:t>
      </w:r>
      <w:r w:rsidRPr="009F1F91">
        <w:t xml:space="preserve">l. </w:t>
      </w:r>
      <w:r>
        <w:t>Wschodnia 36D</w:t>
      </w:r>
    </w:p>
    <w:p w:rsidR="00087F91" w:rsidRPr="009F1F91" w:rsidRDefault="00087F91" w:rsidP="00087F91">
      <w:pPr>
        <w:spacing w:after="0"/>
      </w:pPr>
      <w:r w:rsidRPr="009F1F91">
        <w:t>87-100 Toruń</w:t>
      </w:r>
    </w:p>
    <w:p w:rsidR="00087F91" w:rsidRPr="009F1F91" w:rsidRDefault="00087F91" w:rsidP="00087F91">
      <w:pPr>
        <w:spacing w:after="0"/>
      </w:pPr>
      <w:r w:rsidRPr="009F1F91">
        <w:t>NIP: 956</w:t>
      </w:r>
      <w:r>
        <w:t>2169401</w:t>
      </w:r>
    </w:p>
    <w:p w:rsidR="00087F91" w:rsidRDefault="00087F91" w:rsidP="00087F91">
      <w:pPr>
        <w:spacing w:after="0"/>
      </w:pPr>
      <w:r w:rsidRPr="009F1F91">
        <w:t xml:space="preserve">REGON: </w:t>
      </w:r>
      <w:r>
        <w:t>340140692</w:t>
      </w:r>
    </w:p>
    <w:p w:rsidR="00087F91" w:rsidRDefault="00087F91" w:rsidP="00087F91">
      <w:pPr>
        <w:spacing w:after="0"/>
      </w:pPr>
    </w:p>
    <w:p w:rsidR="00087F91" w:rsidRPr="009B23D6" w:rsidRDefault="00087F91" w:rsidP="00087F91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:rsidR="00087F91" w:rsidRPr="00D436B7" w:rsidRDefault="00087F91" w:rsidP="00087F91">
      <w:pPr>
        <w:spacing w:after="0"/>
        <w:jc w:val="both"/>
      </w:pPr>
      <w:r>
        <w:t>Przedmiotem zamówienia jest zakup sprzętu komputerowego, smartfonów oraz urządzeń na potrzeby realizacji projektu badawczo-rozwojowego pn.: ”</w:t>
      </w:r>
      <w:bookmarkStart w:id="0" w:name="_Hlk16594303"/>
      <w:r w:rsidRPr="00C14A9D">
        <w:rPr>
          <w:rFonts w:ascii="Calibri" w:eastAsia="Calibri" w:hAnsi="Calibri" w:cs="Calibri"/>
        </w:rPr>
        <w:t>Kalibracja obiektów cyfrowych w przestrzeni rzeczywistości rozszerzonej na urządzeniach mobilnych</w:t>
      </w:r>
      <w:bookmarkEnd w:id="0"/>
      <w:r w:rsidRPr="00A94150">
        <w:t>”</w:t>
      </w:r>
      <w:r>
        <w:t xml:space="preserve">, współfinansowanego 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Pr="00D436B7">
        <w:t>Kujawsko-Pomorskiego na lata 2014-2020.</w:t>
      </w:r>
    </w:p>
    <w:p w:rsidR="00087F91" w:rsidRPr="00D436B7" w:rsidRDefault="00087F91" w:rsidP="00087F91">
      <w:pPr>
        <w:spacing w:after="0"/>
      </w:pPr>
    </w:p>
    <w:p w:rsidR="00087F91" w:rsidRPr="00D436B7" w:rsidRDefault="00087F91" w:rsidP="00087F91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:rsidR="00087F91" w:rsidRPr="00D436B7" w:rsidRDefault="00087F91" w:rsidP="00087F91">
      <w:pPr>
        <w:spacing w:after="0"/>
      </w:pPr>
      <w:r w:rsidRPr="00D436B7">
        <w:t>30213000-6 Komputery przenośne</w:t>
      </w:r>
    </w:p>
    <w:p w:rsidR="00087F91" w:rsidRPr="00D436B7" w:rsidRDefault="00087F91" w:rsidP="00087F91">
      <w:pPr>
        <w:spacing w:after="0"/>
      </w:pPr>
      <w:r w:rsidRPr="00D436B7">
        <w:t>32250000-0 Telefony komórkowe</w:t>
      </w:r>
    </w:p>
    <w:p w:rsidR="00087F91" w:rsidRPr="009232CE" w:rsidRDefault="00087F91" w:rsidP="00087F91">
      <w:pPr>
        <w:spacing w:after="0"/>
      </w:pPr>
      <w:r>
        <w:t>31710000-6 Sprzęt elektroniczny</w:t>
      </w:r>
    </w:p>
    <w:p w:rsidR="00087F91" w:rsidRDefault="00087F91" w:rsidP="00087F91">
      <w:pPr>
        <w:pStyle w:val="Akapitzlist"/>
        <w:ind w:left="1080"/>
        <w:rPr>
          <w:highlight w:val="yellow"/>
        </w:rPr>
      </w:pPr>
    </w:p>
    <w:p w:rsidR="00291A38" w:rsidRDefault="00291A38" w:rsidP="00087F91">
      <w:pPr>
        <w:pStyle w:val="Akapitzlist"/>
        <w:ind w:left="1080"/>
        <w:rPr>
          <w:highlight w:val="yellow"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:rsidR="00087F91" w:rsidRDefault="00087F91" w:rsidP="00087F91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087F91" w:rsidRPr="009D18F7" w:rsidTr="00291A38">
        <w:trPr>
          <w:cantSplit/>
        </w:trPr>
        <w:tc>
          <w:tcPr>
            <w:tcW w:w="590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bookmarkStart w:id="1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:rsidR="00087F91" w:rsidRPr="009D18F7" w:rsidRDefault="00087F91" w:rsidP="009B0790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1.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Telefon komórkowy typu smartfon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system operacyjny iOS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 w:rsidRPr="00D3500F">
              <w:rPr>
                <w:rFonts w:eastAsia="Times New Roman"/>
              </w:rPr>
              <w:t>czip</w:t>
            </w:r>
            <w:proofErr w:type="spellEnd"/>
            <w:r w:rsidRPr="00D3500F">
              <w:rPr>
                <w:rFonts w:eastAsia="Times New Roman"/>
              </w:rPr>
              <w:t xml:space="preserve"> A13 </w:t>
            </w:r>
            <w:proofErr w:type="spellStart"/>
            <w:r w:rsidRPr="00D3500F">
              <w:rPr>
                <w:rFonts w:eastAsia="Times New Roman"/>
              </w:rPr>
              <w:t>Bionic</w:t>
            </w:r>
            <w:proofErr w:type="spellEnd"/>
            <w:r w:rsidRPr="00D3500F">
              <w:rPr>
                <w:rFonts w:eastAsia="Times New Roman"/>
              </w:rPr>
              <w:t xml:space="preserve"> lub równoważny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przekątna od 6,5”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pojemność od 64GB</w:t>
            </w:r>
          </w:p>
          <w:p w:rsidR="00087F91" w:rsidRPr="00D3500F" w:rsidRDefault="00087F91" w:rsidP="00087F91">
            <w:pPr>
              <w:numPr>
                <w:ilvl w:val="2"/>
                <w:numId w:val="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D3500F">
              <w:rPr>
                <w:rFonts w:eastAsia="Times New Roman"/>
              </w:rPr>
              <w:t>aparat z zoomem optycznym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Default="00087F91" w:rsidP="009B0790">
            <w:r>
              <w:t>2.</w:t>
            </w:r>
          </w:p>
        </w:tc>
        <w:tc>
          <w:tcPr>
            <w:tcW w:w="2265" w:type="dxa"/>
          </w:tcPr>
          <w:p w:rsidR="00087F91" w:rsidRDefault="00087F91" w:rsidP="009B0790">
            <w:r>
              <w:t>Telefon komórkowy typu smartfon</w:t>
            </w:r>
          </w:p>
        </w:tc>
        <w:tc>
          <w:tcPr>
            <w:tcW w:w="727" w:type="dxa"/>
          </w:tcPr>
          <w:p w:rsidR="00087F91" w:rsidRDefault="00087F91" w:rsidP="009B0790">
            <w:r>
              <w:t>1</w:t>
            </w:r>
          </w:p>
        </w:tc>
        <w:tc>
          <w:tcPr>
            <w:tcW w:w="4054" w:type="dxa"/>
          </w:tcPr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3"/>
              </w:numPr>
              <w:ind w:left="438"/>
            </w:pPr>
            <w:r w:rsidRPr="001934AD">
              <w:rPr>
                <w:rFonts w:eastAsia="Times New Roman"/>
              </w:rPr>
              <w:t xml:space="preserve">aparat z funkcją </w:t>
            </w:r>
            <w:proofErr w:type="spellStart"/>
            <w:r w:rsidRPr="001934AD">
              <w:rPr>
                <w:rFonts w:eastAsia="Times New Roman"/>
              </w:rPr>
              <w:t>ToF</w:t>
            </w:r>
            <w:proofErr w:type="spellEnd"/>
            <w:r w:rsidRPr="001934AD">
              <w:rPr>
                <w:rFonts w:eastAsia="Times New Roman"/>
              </w:rPr>
              <w:t xml:space="preserve"> (3D Depth </w:t>
            </w:r>
            <w:proofErr w:type="spellStart"/>
            <w:r w:rsidRPr="001934AD">
              <w:rPr>
                <w:rFonts w:eastAsia="Times New Roman"/>
              </w:rPr>
              <w:t>Camera</w:t>
            </w:r>
            <w:proofErr w:type="spellEnd"/>
            <w:r w:rsidRPr="001934AD">
              <w:rPr>
                <w:rFonts w:eastAsia="Times New Roman"/>
              </w:rPr>
              <w:t>)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Default="00087F91" w:rsidP="009B0790">
            <w:r>
              <w:lastRenderedPageBreak/>
              <w:t>3.</w:t>
            </w:r>
          </w:p>
        </w:tc>
        <w:tc>
          <w:tcPr>
            <w:tcW w:w="2265" w:type="dxa"/>
          </w:tcPr>
          <w:p w:rsidR="00087F91" w:rsidRDefault="00087F91" w:rsidP="009B0790">
            <w:r>
              <w:t>Komputer przenośny</w:t>
            </w:r>
          </w:p>
        </w:tc>
        <w:tc>
          <w:tcPr>
            <w:tcW w:w="727" w:type="dxa"/>
          </w:tcPr>
          <w:p w:rsidR="00087F91" w:rsidRDefault="00087F91" w:rsidP="009B0790">
            <w:r>
              <w:t>1</w:t>
            </w:r>
          </w:p>
        </w:tc>
        <w:tc>
          <w:tcPr>
            <w:tcW w:w="4054" w:type="dxa"/>
          </w:tcPr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procesor od </w:t>
            </w:r>
            <w:proofErr w:type="spellStart"/>
            <w:r>
              <w:rPr>
                <w:rFonts w:eastAsia="Times New Roman"/>
              </w:rPr>
              <w:t>intel</w:t>
            </w:r>
            <w:proofErr w:type="spellEnd"/>
            <w:r>
              <w:rPr>
                <w:rFonts w:eastAsia="Times New Roman"/>
              </w:rPr>
              <w:t xml:space="preserve"> I7 6 rdzeniowy lub równoważny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:rsidR="00087F91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dysk twardy na łączu .M2 od 512GB</w:t>
            </w:r>
          </w:p>
          <w:p w:rsidR="00087F91" w:rsidRPr="001934AD" w:rsidRDefault="00087F91" w:rsidP="00087F9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tr w:rsidR="00087F91" w:rsidRPr="00D3500F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4.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Gogle VR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 xml:space="preserve">kompatybilne z </w:t>
            </w:r>
            <w:r>
              <w:t>telefonem komórkowym określonym w punkcie 2 niniejszego zestawienia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>pole widzenia od 100 stopni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>akcelerometr, żyroskop, czujnik zbliżeniowy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  <w:jc w:val="both"/>
            </w:pPr>
            <w:r w:rsidRPr="00D3500F">
              <w:t>kontroler</w:t>
            </w:r>
          </w:p>
          <w:p w:rsidR="00087F91" w:rsidRPr="00D3500F" w:rsidRDefault="00087F91" w:rsidP="009B0790">
            <w:pPr>
              <w:rPr>
                <w:rFonts w:eastAsia="Times New Roman"/>
              </w:rPr>
            </w:pP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5.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>Gogle VR</w:t>
            </w:r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9B0790">
            <w:r>
              <w:t>1.</w:t>
            </w:r>
            <w:r w:rsidRPr="00D3500F">
              <w:t xml:space="preserve">kompatybilne z </w:t>
            </w:r>
            <w:r>
              <w:t>telefonem komórkowym określonym w punkcie 1 niniejszego zestawienia</w:t>
            </w:r>
          </w:p>
          <w:p w:rsidR="00087F91" w:rsidRPr="00D3500F" w:rsidRDefault="00087F91" w:rsidP="009B0790">
            <w:r>
              <w:t>2.</w:t>
            </w:r>
            <w:r w:rsidRPr="00D3500F">
              <w:t>Structure Sensor</w:t>
            </w:r>
          </w:p>
          <w:p w:rsidR="00087F91" w:rsidRPr="00D3500F" w:rsidRDefault="00087F91" w:rsidP="009B0790">
            <w:r>
              <w:t>3.</w:t>
            </w:r>
            <w:r w:rsidRPr="00D3500F">
              <w:t>rozdzielczość od 300 PPI</w:t>
            </w:r>
          </w:p>
          <w:p w:rsidR="00087F91" w:rsidRPr="00D3500F" w:rsidRDefault="00087F91" w:rsidP="009B0790">
            <w:r>
              <w:t>4.</w:t>
            </w:r>
            <w:r w:rsidRPr="00D3500F">
              <w:t>odświeżanie od 60 FPS</w:t>
            </w:r>
          </w:p>
          <w:p w:rsidR="00087F91" w:rsidRPr="00D3500F" w:rsidRDefault="00087F91" w:rsidP="00087F91">
            <w:pPr>
              <w:pStyle w:val="Akapitzlist"/>
              <w:numPr>
                <w:ilvl w:val="3"/>
                <w:numId w:val="2"/>
              </w:numPr>
              <w:ind w:left="357" w:hanging="357"/>
            </w:pPr>
            <w:r w:rsidRPr="00D3500F">
              <w:t xml:space="preserve"> kontroler</w:t>
            </w:r>
          </w:p>
        </w:tc>
      </w:tr>
      <w:tr w:rsidR="00087F91" w:rsidTr="00291A38">
        <w:trPr>
          <w:cantSplit/>
        </w:trPr>
        <w:tc>
          <w:tcPr>
            <w:tcW w:w="590" w:type="dxa"/>
          </w:tcPr>
          <w:p w:rsidR="00087F91" w:rsidRPr="00D3500F" w:rsidRDefault="00087F91" w:rsidP="009B0790">
            <w:r w:rsidRPr="00D3500F">
              <w:t>6.</w:t>
            </w:r>
          </w:p>
        </w:tc>
        <w:tc>
          <w:tcPr>
            <w:tcW w:w="2265" w:type="dxa"/>
          </w:tcPr>
          <w:p w:rsidR="00087F91" w:rsidRPr="00D3500F" w:rsidRDefault="00087F91" w:rsidP="009B0790">
            <w:r w:rsidRPr="00D3500F">
              <w:t xml:space="preserve">Sensor zewnętrzny </w:t>
            </w:r>
            <w:proofErr w:type="spellStart"/>
            <w:r w:rsidRPr="00D3500F">
              <w:t>ToF</w:t>
            </w:r>
            <w:proofErr w:type="spellEnd"/>
          </w:p>
        </w:tc>
        <w:tc>
          <w:tcPr>
            <w:tcW w:w="727" w:type="dxa"/>
          </w:tcPr>
          <w:p w:rsidR="00087F91" w:rsidRPr="00D3500F" w:rsidRDefault="00087F91" w:rsidP="009B0790">
            <w:r w:rsidRPr="00D3500F">
              <w:t>1</w:t>
            </w:r>
          </w:p>
        </w:tc>
        <w:tc>
          <w:tcPr>
            <w:tcW w:w="4054" w:type="dxa"/>
          </w:tcPr>
          <w:p w:rsidR="00087F91" w:rsidRPr="00D3500F" w:rsidRDefault="00087F91" w:rsidP="009B0790">
            <w:r>
              <w:t>1.</w:t>
            </w:r>
            <w:r w:rsidRPr="00D3500F">
              <w:t>pole widzenia od 70 stopni</w:t>
            </w:r>
          </w:p>
          <w:p w:rsidR="00087F91" w:rsidRPr="00D3500F" w:rsidRDefault="00087F91" w:rsidP="009B0790">
            <w:r>
              <w:t>2.</w:t>
            </w:r>
            <w:r w:rsidRPr="00D3500F">
              <w:t>odświeżanie od 30 FPS</w:t>
            </w:r>
          </w:p>
          <w:p w:rsidR="00087F91" w:rsidRPr="00D3500F" w:rsidRDefault="00087F91" w:rsidP="009B0790">
            <w:r>
              <w:t>3.</w:t>
            </w:r>
            <w:r w:rsidRPr="00D3500F">
              <w:t>minimalny zakres działania od 20cm</w:t>
            </w:r>
          </w:p>
          <w:p w:rsidR="00087F91" w:rsidRPr="00D3500F" w:rsidRDefault="00087F91" w:rsidP="009B0790">
            <w:r>
              <w:t>4.</w:t>
            </w:r>
            <w:r w:rsidRPr="00D3500F">
              <w:t>maksymalny zakres działania od 4m</w:t>
            </w:r>
          </w:p>
          <w:p w:rsidR="00087F91" w:rsidRPr="00D3500F" w:rsidRDefault="00087F91" w:rsidP="009B0790">
            <w:r>
              <w:t>5.</w:t>
            </w:r>
            <w:r w:rsidRPr="00D3500F">
              <w:t>interfejs USB</w:t>
            </w:r>
          </w:p>
          <w:p w:rsidR="00087F91" w:rsidRPr="00D3500F" w:rsidRDefault="00087F91" w:rsidP="009B0790">
            <w:r>
              <w:t>6.</w:t>
            </w:r>
            <w:r w:rsidRPr="00D3500F">
              <w:t>SDK dla Windows/Linux</w:t>
            </w:r>
          </w:p>
        </w:tc>
      </w:tr>
      <w:bookmarkEnd w:id="1"/>
    </w:tbl>
    <w:p w:rsidR="00087F91" w:rsidRDefault="00087F91" w:rsidP="00087F91"/>
    <w:p w:rsidR="00087F91" w:rsidRDefault="00087F91" w:rsidP="00087F91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dostawę do  siedziby Zamawiającego w czasie zgodnym ze złożona ofertą.</w:t>
      </w:r>
    </w:p>
    <w:p w:rsidR="00087F91" w:rsidRDefault="00087F91" w:rsidP="00087F91">
      <w:pPr>
        <w:pStyle w:val="Akapitzlist"/>
        <w:ind w:left="1080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:rsidR="00087F91" w:rsidRPr="002273C2" w:rsidRDefault="00087F91" w:rsidP="00087F91">
      <w:pPr>
        <w:pStyle w:val="Akapitzlist"/>
        <w:ind w:left="1080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Termin realizacji zamówienia: do 1</w:t>
      </w:r>
      <w:r w:rsidR="00613FEB">
        <w:t>8</w:t>
      </w:r>
      <w:r>
        <w:t>.10.2019.</w:t>
      </w:r>
    </w:p>
    <w:p w:rsidR="00087F91" w:rsidRDefault="00087F91" w:rsidP="00087F91">
      <w:pPr>
        <w:pStyle w:val="Akapitzlist"/>
      </w:pP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:rsidR="00087F91" w:rsidRDefault="00087F91" w:rsidP="00087F91"/>
    <w:p w:rsidR="00291A38" w:rsidRDefault="00291A38" w:rsidP="00087F91"/>
    <w:p w:rsidR="00291A38" w:rsidRDefault="00291A38" w:rsidP="00087F91"/>
    <w:p w:rsidR="00291A38" w:rsidRDefault="00291A38" w:rsidP="00087F91"/>
    <w:p w:rsidR="00291A38" w:rsidRPr="009B23D6" w:rsidRDefault="00291A38" w:rsidP="00087F91"/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Warunki udziału w postępowaniu oraz sposób dokonania oceny spełnienia tych warunków</w:t>
      </w:r>
    </w:p>
    <w:p w:rsidR="00087F91" w:rsidRDefault="00087F91" w:rsidP="00087F91">
      <w:pPr>
        <w:spacing w:after="0"/>
      </w:pPr>
      <w:r w:rsidRPr="001A416E">
        <w:t xml:space="preserve">O udzielenie </w:t>
      </w:r>
      <w:r>
        <w:t>zamówienia mogą ubiegać się Oferenci, którzy spełniają następujące warunki:</w:t>
      </w:r>
    </w:p>
    <w:p w:rsidR="00087F91" w:rsidRPr="004355E3" w:rsidRDefault="00087F91" w:rsidP="00087F91">
      <w:pPr>
        <w:spacing w:after="0"/>
        <w:rPr>
          <w:highlight w:val="yellow"/>
        </w:rPr>
      </w:pPr>
    </w:p>
    <w:p w:rsidR="00087F91" w:rsidRPr="002273C2" w:rsidRDefault="00087F91" w:rsidP="00087F91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:rsidR="00087F91" w:rsidRPr="002273C2" w:rsidRDefault="00087F91" w:rsidP="00087F91">
      <w:pPr>
        <w:spacing w:after="0"/>
      </w:pPr>
    </w:p>
    <w:p w:rsidR="00087F91" w:rsidRPr="002273C2" w:rsidRDefault="00087F91" w:rsidP="00087F91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Uczestniczeniu w spółce jako </w:t>
      </w:r>
      <w:proofErr w:type="spellStart"/>
      <w:r>
        <w:rPr>
          <w:rFonts w:ascii="Calibri" w:eastAsia="Calibri" w:hAnsi="Calibri" w:cs="Calibri"/>
        </w:rPr>
        <w:t>wsp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proofErr w:type="spellStart"/>
      <w:r>
        <w:rPr>
          <w:rFonts w:ascii="Calibri" w:eastAsia="Calibri" w:hAnsi="Calibri" w:cs="Calibri"/>
        </w:rPr>
        <w:t>lnik</w:t>
      </w:r>
      <w:proofErr w:type="spellEnd"/>
      <w:r>
        <w:rPr>
          <w:rFonts w:ascii="Calibri" w:eastAsia="Calibri" w:hAnsi="Calibri" w:cs="Calibri"/>
        </w:rPr>
        <w:t xml:space="preserve"> spółki cywilnej lub spółki osobowej;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:rsidR="00087F91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:rsidR="00087F91" w:rsidRPr="00583B63" w:rsidRDefault="00087F91" w:rsidP="00087F91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87F91" w:rsidRPr="002273C2" w:rsidRDefault="00087F91" w:rsidP="00087F91">
      <w:pPr>
        <w:pStyle w:val="Akapitzlist"/>
        <w:spacing w:after="0"/>
        <w:ind w:left="1134"/>
      </w:pPr>
    </w:p>
    <w:p w:rsidR="00087F91" w:rsidRPr="002273C2" w:rsidRDefault="00087F91" w:rsidP="00087F91">
      <w:pPr>
        <w:spacing w:after="0"/>
        <w:ind w:left="1080"/>
      </w:pPr>
      <w:r w:rsidRPr="002273C2">
        <w:t>Zamawiający dokona oceny spełnienia przez Wykonawcę tego warunku udziału w postępowanie według formuły spełnia/nie spełnia, na podstawie analizy złożonego przez Wykonawcę oświadczenia zawartego w formularzy ofertowym.</w:t>
      </w:r>
    </w:p>
    <w:p w:rsidR="00087F91" w:rsidRDefault="00087F91" w:rsidP="00087F91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:rsidR="00087F91" w:rsidRDefault="00087F91" w:rsidP="00087F91">
      <w:pPr>
        <w:spacing w:after="0"/>
        <w:ind w:left="1080"/>
      </w:pPr>
    </w:p>
    <w:p w:rsidR="00087F91" w:rsidRDefault="00087F91" w:rsidP="00087F91">
      <w:pPr>
        <w:spacing w:after="0"/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 ofert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:rsidR="00087F91" w:rsidRDefault="00087F91" w:rsidP="00087F91">
      <w:pPr>
        <w:pStyle w:val="Akapitzlist"/>
        <w:numPr>
          <w:ilvl w:val="2"/>
          <w:numId w:val="1"/>
        </w:numPr>
      </w:pPr>
      <w:r>
        <w:t>Cena netto – waga 100%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:rsidR="00087F91" w:rsidRDefault="00823768" w:rsidP="00087F91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:rsidR="00087F91" w:rsidRDefault="00087F91" w:rsidP="00087F91">
      <w:r>
        <w:tab/>
        <w:t>Końcowy wynik powyższego działania zostanie zaokrąglony do 2 miejsc po przecinku.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:rsidR="00087F91" w:rsidRDefault="00087F91" w:rsidP="00087F91"/>
    <w:p w:rsidR="00291A38" w:rsidRDefault="00291A38" w:rsidP="00087F91"/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:rsidR="00087F91" w:rsidRDefault="00087F91" w:rsidP="00087F91">
      <w:pPr>
        <w:pStyle w:val="Akapitzlist"/>
        <w:numPr>
          <w:ilvl w:val="1"/>
          <w:numId w:val="1"/>
        </w:numPr>
      </w:pPr>
      <w:r>
        <w:t>Oferta musi być podpisana przez osoby uprawnione do składania oświadczeń woli w imieniu Wykonawcy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:rsidR="00087F91" w:rsidRDefault="00087F91" w:rsidP="00087F91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:rsidR="00087F91" w:rsidRDefault="00087F91" w:rsidP="00087F91"/>
    <w:p w:rsidR="00087F91" w:rsidRDefault="00087F91" w:rsidP="00087F91">
      <w:pPr>
        <w:pStyle w:val="Akapitzlist"/>
        <w:numPr>
          <w:ilvl w:val="1"/>
          <w:numId w:val="1"/>
        </w:numPr>
      </w:pPr>
      <w:r>
        <w:t>Cena:</w:t>
      </w:r>
    </w:p>
    <w:p w:rsidR="00087F91" w:rsidRDefault="00087F91" w:rsidP="00087F91">
      <w:pPr>
        <w:pStyle w:val="Akapitzlist"/>
        <w:ind w:left="1080"/>
      </w:pPr>
      <w:r>
        <w:t>Oferta powinna zawierać cenę netto i brutto, wyrażone w PLN.</w:t>
      </w:r>
    </w:p>
    <w:p w:rsidR="00087F91" w:rsidRDefault="00087F91" w:rsidP="00087F91">
      <w:pPr>
        <w:pStyle w:val="Akapitzlist"/>
        <w:ind w:left="1080"/>
      </w:pPr>
    </w:p>
    <w:p w:rsidR="00087F91" w:rsidRPr="006253FA" w:rsidRDefault="00087F91" w:rsidP="00087F91">
      <w:pPr>
        <w:pStyle w:val="Akapitzlist"/>
        <w:numPr>
          <w:ilvl w:val="1"/>
          <w:numId w:val="1"/>
        </w:numPr>
      </w:pPr>
      <w:r w:rsidRPr="006253FA">
        <w:t>Forma oferty</w:t>
      </w:r>
    </w:p>
    <w:p w:rsidR="00087F91" w:rsidRPr="006253FA" w:rsidRDefault="00087F91" w:rsidP="00087F91">
      <w:pPr>
        <w:ind w:left="1080"/>
      </w:pPr>
      <w:r w:rsidRPr="006253FA">
        <w:t>Oferta powinna być sporządzona w języku polskim.</w:t>
      </w:r>
    </w:p>
    <w:p w:rsidR="00087F91" w:rsidRPr="006253FA" w:rsidRDefault="00087F91" w:rsidP="00087F91">
      <w:pPr>
        <w:ind w:left="1080"/>
      </w:pPr>
      <w:r w:rsidRPr="006253FA">
        <w:t>Ofertę w formie wypełnionego i podpisanego formularza można złożyć:</w:t>
      </w:r>
    </w:p>
    <w:p w:rsidR="00087F91" w:rsidRPr="006253FA" w:rsidRDefault="00087F91" w:rsidP="00087F91">
      <w:pPr>
        <w:ind w:left="1080"/>
      </w:pPr>
      <w:r w:rsidRPr="006253FA">
        <w:t>- osobiście w siedzibie firmy</w:t>
      </w:r>
      <w:r>
        <w:t xml:space="preserve"> Zamawiającego,</w:t>
      </w:r>
    </w:p>
    <w:p w:rsidR="00087F91" w:rsidRPr="000F2436" w:rsidRDefault="00087F91" w:rsidP="00087F91">
      <w:pPr>
        <w:ind w:left="1080"/>
      </w:pPr>
      <w:r w:rsidRPr="000F2436">
        <w:t>- pocztą na adres siedziby firmy Zamawiającego;</w:t>
      </w:r>
    </w:p>
    <w:p w:rsidR="00087F91" w:rsidRPr="000F2436" w:rsidRDefault="00087F91" w:rsidP="00087F91">
      <w:pPr>
        <w:ind w:left="1080"/>
      </w:pPr>
      <w:r w:rsidRPr="000F2436">
        <w:t xml:space="preserve">- w formie skanu na adres e-mail: </w:t>
      </w:r>
      <w:r>
        <w:rPr>
          <w:rFonts w:ascii="Calibri" w:eastAsia="Calibri" w:hAnsi="Calibri" w:cs="Calibri"/>
        </w:rPr>
        <w:t>jacek.zdunczyk</w:t>
      </w:r>
      <w:r w:rsidRPr="000F2436">
        <w:rPr>
          <w:rFonts w:ascii="Calibri" w:eastAsia="Calibri" w:hAnsi="Calibri" w:cs="Calibri"/>
        </w:rPr>
        <w:t>@vobacom.pl</w:t>
      </w:r>
    </w:p>
    <w:p w:rsidR="00087F91" w:rsidRPr="000F2436" w:rsidRDefault="00087F91" w:rsidP="00087F91">
      <w:pPr>
        <w:ind w:left="1080"/>
      </w:pPr>
    </w:p>
    <w:p w:rsidR="00087F91" w:rsidRPr="000F2436" w:rsidRDefault="00087F91" w:rsidP="00087F91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:rsidR="00087F91" w:rsidRPr="000F2436" w:rsidRDefault="00087F91" w:rsidP="00087F91">
      <w:pPr>
        <w:pStyle w:val="Akapitzlist"/>
        <w:ind w:left="1080"/>
      </w:pPr>
      <w:r w:rsidRPr="000F2436">
        <w:t xml:space="preserve">Ofertę należy dostarczyć do siedziby Zamawiającego do dnia </w:t>
      </w:r>
      <w:r w:rsidR="00613FEB">
        <w:t>11</w:t>
      </w:r>
      <w:r w:rsidRPr="000F2436">
        <w:t>.</w:t>
      </w:r>
      <w:r>
        <w:t>10</w:t>
      </w:r>
      <w:r w:rsidRPr="000F2436">
        <w:t>.2019</w:t>
      </w:r>
    </w:p>
    <w:p w:rsidR="00087F91" w:rsidRPr="00DD07B3" w:rsidRDefault="00087F91" w:rsidP="00087F91">
      <w:pPr>
        <w:rPr>
          <w:b/>
        </w:rPr>
      </w:pPr>
    </w:p>
    <w:p w:rsidR="00087F91" w:rsidRPr="00DD07B3" w:rsidRDefault="00087F91" w:rsidP="00087F91">
      <w:pPr>
        <w:pStyle w:val="Akapitzlist"/>
        <w:numPr>
          <w:ilvl w:val="1"/>
          <w:numId w:val="1"/>
        </w:numPr>
      </w:pPr>
      <w:r w:rsidRPr="00DD07B3">
        <w:t>Tryb udzielania wyjaśnień do oferty</w:t>
      </w:r>
      <w:bookmarkStart w:id="2" w:name="_GoBack"/>
      <w:bookmarkEnd w:id="2"/>
    </w:p>
    <w:p w:rsidR="00087F91" w:rsidRDefault="00087F91" w:rsidP="00087F91">
      <w:pPr>
        <w:ind w:left="720"/>
      </w:pPr>
      <w:r w:rsidRPr="00DD07B3">
        <w:t xml:space="preserve">Każdy Wykonawca ma prawo zwrócić się do Zamawiającego o wyjaśnienie treści przedmiotowego zapytania ofertowego. Osobą uprawnioną do kontaktów w sprawie zapytania ofertowego jest </w:t>
      </w:r>
      <w:r>
        <w:t>Jacek Zduńczyk</w:t>
      </w:r>
      <w:r w:rsidRPr="00DD07B3">
        <w:t xml:space="preserve">, e-mail: </w:t>
      </w:r>
      <w:r>
        <w:rPr>
          <w:rFonts w:ascii="Calibri" w:eastAsia="Calibri" w:hAnsi="Calibri" w:cs="Calibri"/>
        </w:rPr>
        <w:t>jacek.zdunczyk</w:t>
      </w:r>
      <w:r w:rsidRPr="000F2436">
        <w:rPr>
          <w:rFonts w:ascii="Calibri" w:eastAsia="Calibri" w:hAnsi="Calibri" w:cs="Calibri"/>
        </w:rPr>
        <w:t>@vobacom.pl</w:t>
      </w:r>
    </w:p>
    <w:p w:rsidR="00087F91" w:rsidRPr="009B1E00" w:rsidRDefault="00087F91" w:rsidP="00087F91">
      <w:pPr>
        <w:rPr>
          <w:b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lastRenderedPageBreak/>
        <w:t>Zamawiający nie przewiduje procedury odwoławczej. Z tytułu odrzucenia oferty lub unieważnienia postępowania Wykonawcom nie przysługują żadne roszczenia przeciw Zamawiającemu.</w:t>
      </w:r>
    </w:p>
    <w:p w:rsidR="00087F91" w:rsidRPr="00B84DC9" w:rsidRDefault="00087F91" w:rsidP="00087F91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:rsidR="00087F91" w:rsidRPr="009B1E00" w:rsidRDefault="00087F91" w:rsidP="00087F91">
      <w:pPr>
        <w:rPr>
          <w:b/>
        </w:rPr>
      </w:pPr>
    </w:p>
    <w:p w:rsidR="00087F91" w:rsidRDefault="00087F91" w:rsidP="00087F9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:rsidR="00087F91" w:rsidRPr="009D18F7" w:rsidRDefault="00087F91" w:rsidP="00087F91">
      <w:r w:rsidRPr="009D18F7">
        <w:t>Załącznik nr 1 Formularz oferty</w:t>
      </w:r>
    </w:p>
    <w:p w:rsidR="00087F91" w:rsidRDefault="00087F91" w:rsidP="00087F91">
      <w:pPr>
        <w:rPr>
          <w:b/>
        </w:rPr>
      </w:pPr>
    </w:p>
    <w:p w:rsidR="00C5393A" w:rsidRDefault="00C5393A"/>
    <w:sectPr w:rsidR="00C53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768" w:rsidRDefault="00823768">
      <w:pPr>
        <w:spacing w:after="0" w:line="240" w:lineRule="auto"/>
      </w:pPr>
      <w:r>
        <w:separator/>
      </w:r>
    </w:p>
  </w:endnote>
  <w:endnote w:type="continuationSeparator" w:id="0">
    <w:p w:rsidR="00823768" w:rsidRDefault="0082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768" w:rsidRDefault="00823768">
      <w:pPr>
        <w:spacing w:after="0" w:line="240" w:lineRule="auto"/>
      </w:pPr>
      <w:r>
        <w:separator/>
      </w:r>
    </w:p>
  </w:footnote>
  <w:footnote w:type="continuationSeparator" w:id="0">
    <w:p w:rsidR="00823768" w:rsidRDefault="0082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150" w:rsidRDefault="00087F91">
    <w:pPr>
      <w:pStyle w:val="Nagwek"/>
    </w:pPr>
    <w:r w:rsidRPr="001876EB">
      <w:rPr>
        <w:rFonts w:ascii="Calibri" w:hAnsi="Calibri" w:cs="Calibri"/>
        <w:noProof/>
        <w:sz w:val="20"/>
        <w:szCs w:val="20"/>
        <w:lang w:eastAsia="pl-PL"/>
      </w:rPr>
      <w:drawing>
        <wp:inline distT="0" distB="0" distL="0" distR="0" wp14:anchorId="275781C4" wp14:editId="6319FFB6">
          <wp:extent cx="5320030" cy="560034"/>
          <wp:effectExtent l="0" t="0" r="0" b="0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6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24"/>
    <w:rsid w:val="00087F91"/>
    <w:rsid w:val="00291A38"/>
    <w:rsid w:val="002A32C2"/>
    <w:rsid w:val="002F4CA6"/>
    <w:rsid w:val="00507895"/>
    <w:rsid w:val="00613FEB"/>
    <w:rsid w:val="00823768"/>
    <w:rsid w:val="00B94724"/>
    <w:rsid w:val="00BA3A1F"/>
    <w:rsid w:val="00C5393A"/>
    <w:rsid w:val="00C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E8A8"/>
  <w15:chartTrackingRefBased/>
  <w15:docId w15:val="{446F4ACA-EABF-44D6-90BE-478DD706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87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91"/>
    <w:pPr>
      <w:ind w:left="720"/>
      <w:contextualSpacing/>
    </w:pPr>
  </w:style>
  <w:style w:type="table" w:styleId="Tabela-Siatka">
    <w:name w:val="Table Grid"/>
    <w:basedOn w:val="Standardowy"/>
    <w:uiPriority w:val="39"/>
    <w:rsid w:val="0008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91"/>
  </w:style>
  <w:style w:type="numbering" w:customStyle="1" w:styleId="ImportedStyle3">
    <w:name w:val="Imported Style 3"/>
    <w:rsid w:val="00087F9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Jacek Zdunczyk</cp:lastModifiedBy>
  <cp:revision>3</cp:revision>
  <dcterms:created xsi:type="dcterms:W3CDTF">2019-10-08T11:55:00Z</dcterms:created>
  <dcterms:modified xsi:type="dcterms:W3CDTF">2019-10-08T11:55:00Z</dcterms:modified>
</cp:coreProperties>
</file>